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56" w:rsidRDefault="00BC4556" w:rsidP="00BC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E96F86" w:rsidRPr="00E96F86" w:rsidRDefault="00BC4556" w:rsidP="00BC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«Чем отличается находка от кражи»</w:t>
      </w:r>
      <w:r w:rsidR="00E96F86" w:rsidRPr="00E9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556" w:rsidRDefault="00BC4556" w:rsidP="00BC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F86" w:rsidRPr="00E96F86" w:rsidRDefault="00E96F86" w:rsidP="00BC4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F86">
        <w:rPr>
          <w:rFonts w:ascii="Times New Roman" w:eastAsia="Times New Roman" w:hAnsi="Times New Roman" w:cs="Times New Roman"/>
          <w:sz w:val="24"/>
          <w:szCs w:val="24"/>
        </w:rPr>
        <w:t>Исходя из определения понятия хищения, изложенного в примечании к статье 158 Уголовного кодекса РФ, и диспозиции части 1 статьи 158 Уголовного кодекса РФ кража с объективной стороны представляет собой тайное изъятие и обращение чужого имущества в пользу виновного или других лиц, т.е. перемещение чужого имущества в пространстве с постоянного или временного его местонахождения, в результате которого собственник или иной владелец лишается контроля над своим имуществом, перестает обладать им, а виновный (или другое лицо) становится фактическим владельцем имущества.</w:t>
      </w:r>
    </w:p>
    <w:p w:rsidR="00E96F86" w:rsidRPr="00E96F86" w:rsidRDefault="00E96F86" w:rsidP="00BC4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F86">
        <w:rPr>
          <w:rFonts w:ascii="Times New Roman" w:eastAsia="Times New Roman" w:hAnsi="Times New Roman" w:cs="Times New Roman"/>
          <w:sz w:val="24"/>
          <w:szCs w:val="24"/>
        </w:rPr>
        <w:t>Как следует из положений статьи 236 Гражданского кодекса РФ отказ собственника от своих прав на имущество означает, что он отказывается от обладания данной вещью, но вовсе не свидетельствует о выраженном им согласии на приобретение права собственности другим лицом. При таких обстоятельствах найденное имущество для приобретателя всегда является «чужим». В связи с этим, в соответствии с пунктами 1 и 2 статьи 227 Гражданского кодекса РФ нашедший потерянную вещь обязан немедленно уведомить об этом лицо, потерявшее ее, или собственника вещи, или кого-либо другого из известных ему лиц, имеющих право получить ее, и возвратить найденную вещь этому лицу. Если лицо, имеющее право потребовать возврата найденной вещи, или место его пребывания неизвестны, нашедший вещь обязан заявить о находке в полицию или в орган местного самоуправления.</w:t>
      </w:r>
    </w:p>
    <w:p w:rsidR="00E96F86" w:rsidRPr="00E96F86" w:rsidRDefault="00E96F86" w:rsidP="00BC4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F86">
        <w:rPr>
          <w:rFonts w:ascii="Times New Roman" w:eastAsia="Times New Roman" w:hAnsi="Times New Roman" w:cs="Times New Roman"/>
          <w:sz w:val="24"/>
          <w:szCs w:val="24"/>
        </w:rPr>
        <w:t xml:space="preserve">Согласно пункту 1 статьи 228 Гражданского кодекса РФ, если в течение шести месяцев с момента заявления о находке в полицию или в орган местного самоуправления лицо, </w:t>
      </w:r>
      <w:proofErr w:type="spellStart"/>
      <w:r w:rsidRPr="00E96F86">
        <w:rPr>
          <w:rFonts w:ascii="Times New Roman" w:eastAsia="Times New Roman" w:hAnsi="Times New Roman" w:cs="Times New Roman"/>
          <w:sz w:val="24"/>
          <w:szCs w:val="24"/>
        </w:rPr>
        <w:t>управомоченное</w:t>
      </w:r>
      <w:proofErr w:type="spellEnd"/>
      <w:r w:rsidRPr="00E96F86">
        <w:rPr>
          <w:rFonts w:ascii="Times New Roman" w:eastAsia="Times New Roman" w:hAnsi="Times New Roman" w:cs="Times New Roman"/>
          <w:sz w:val="24"/>
          <w:szCs w:val="24"/>
        </w:rPr>
        <w:t xml:space="preserve"> получить найденную вещь, не будет установлено или само не заявит о своем праве на вещь нашедшему ее лицу либо в полицию или в орган местного самоуправления, нашедший вещь приобретает право собственности на нее.</w:t>
      </w:r>
    </w:p>
    <w:p w:rsidR="00E96F86" w:rsidRPr="00E96F86" w:rsidRDefault="00E96F86" w:rsidP="00BC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F8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 статьи 229 Гражданского кодекса РФ нашедший вещь вправе потребовать от лица, </w:t>
      </w:r>
      <w:proofErr w:type="spellStart"/>
      <w:r w:rsidRPr="00E96F86">
        <w:rPr>
          <w:rFonts w:ascii="Times New Roman" w:eastAsia="Times New Roman" w:hAnsi="Times New Roman" w:cs="Times New Roman"/>
          <w:sz w:val="24"/>
          <w:szCs w:val="24"/>
        </w:rPr>
        <w:t>управомоченного</w:t>
      </w:r>
      <w:proofErr w:type="spellEnd"/>
      <w:r w:rsidRPr="00E96F86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вещи, вознаграждение за находку в размере до двадцати процентов стоимости вещи.</w:t>
      </w:r>
    </w:p>
    <w:p w:rsidR="00E96F86" w:rsidRPr="00E96F86" w:rsidRDefault="00E96F86" w:rsidP="00BC4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F86">
        <w:rPr>
          <w:rFonts w:ascii="Times New Roman" w:eastAsia="Times New Roman" w:hAnsi="Times New Roman" w:cs="Times New Roman"/>
          <w:sz w:val="24"/>
          <w:szCs w:val="24"/>
        </w:rPr>
        <w:t>Следовательно, под находкой нужно понимать вещь, которую собственник или другой владелец потерял, а другое лицо нашло. В отношении находки должны быть совершены действия, направленные на возврат собственнику или другому потерявшему ее лицу.</w:t>
      </w:r>
    </w:p>
    <w:p w:rsidR="00E96F86" w:rsidRPr="00E96F86" w:rsidRDefault="00E96F86" w:rsidP="00BC4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F86">
        <w:rPr>
          <w:rFonts w:ascii="Times New Roman" w:eastAsia="Times New Roman" w:hAnsi="Times New Roman" w:cs="Times New Roman"/>
          <w:sz w:val="24"/>
          <w:szCs w:val="24"/>
        </w:rPr>
        <w:t>Таким образом, главным отличием кражи от находки является противоправность действий лица, направленных на тайное изъятие имущества у его собственника. Находка противоправным действием не является.</w:t>
      </w:r>
    </w:p>
    <w:p w:rsidR="00E96F86" w:rsidRPr="00E96F86" w:rsidRDefault="00E96F86" w:rsidP="00BC4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96F86">
        <w:rPr>
          <w:rFonts w:ascii="Times New Roman" w:eastAsia="Times New Roman" w:hAnsi="Times New Roman" w:cs="Times New Roman"/>
          <w:sz w:val="24"/>
          <w:szCs w:val="24"/>
        </w:rPr>
        <w:t>За кражу, в зависимости от стоимости похищенного, предусмотрена административная (ст. 7.27 КоАП РФ) и уголовная (ст. 158 УК РФ) ответственность.</w:t>
      </w:r>
    </w:p>
    <w:p w:rsidR="00E96F86" w:rsidRPr="00E96F86" w:rsidRDefault="00E96F86" w:rsidP="00BC4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F86">
        <w:rPr>
          <w:rFonts w:ascii="Times New Roman" w:eastAsia="Times New Roman" w:hAnsi="Times New Roman" w:cs="Times New Roman"/>
          <w:sz w:val="24"/>
          <w:szCs w:val="24"/>
        </w:rPr>
        <w:t>Другим основным отличием кражи от находки является невозможность законного приобретения в собственность похищенного имущества.</w:t>
      </w:r>
    </w:p>
    <w:p w:rsidR="000454DA" w:rsidRDefault="000454DA" w:rsidP="00BC4556">
      <w:pPr>
        <w:spacing w:after="0"/>
      </w:pPr>
    </w:p>
    <w:sectPr w:rsidR="0004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F86"/>
    <w:rsid w:val="000454DA"/>
    <w:rsid w:val="00BC4556"/>
    <w:rsid w:val="00E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34FC"/>
  <w15:docId w15:val="{06D962FB-6722-4457-A21A-4D692741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96F86"/>
  </w:style>
  <w:style w:type="character" w:customStyle="1" w:styleId="feeds-pagenavigationtooltip">
    <w:name w:val="feeds-page__navigation_tooltip"/>
    <w:basedOn w:val="a0"/>
    <w:rsid w:val="00E96F86"/>
  </w:style>
  <w:style w:type="paragraph" w:styleId="a3">
    <w:name w:val="Normal (Web)"/>
    <w:basedOn w:val="a"/>
    <w:uiPriority w:val="99"/>
    <w:semiHidden/>
    <w:unhideWhenUsed/>
    <w:rsid w:val="00E9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Нацентова Мария Евгеньевна</cp:lastModifiedBy>
  <cp:revision>4</cp:revision>
  <cp:lastPrinted>2022-12-22T06:14:00Z</cp:lastPrinted>
  <dcterms:created xsi:type="dcterms:W3CDTF">2022-12-22T03:49:00Z</dcterms:created>
  <dcterms:modified xsi:type="dcterms:W3CDTF">2022-12-22T06:14:00Z</dcterms:modified>
</cp:coreProperties>
</file>